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54C7F">
        <w:rPr>
          <w:b/>
          <w:i/>
          <w:noProof/>
          <w:sz w:val="28"/>
        </w:rPr>
        <w:t>R3-211919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620D3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620D3" w:rsidRPr="001620D3">
        <w:rPr>
          <w:rFonts w:ascii="Arial" w:hAnsi="Arial"/>
          <w:sz w:val="24"/>
          <w:lang w:eastAsia="zh-CN"/>
        </w:rPr>
        <w:t>Consideration on Rel-17 enhancements for NB-IoT and LTE-MTC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620D3">
        <w:rPr>
          <w:rFonts w:ascii="Arial" w:hAnsi="Arial"/>
          <w:sz w:val="24"/>
          <w:lang w:eastAsia="zh-CN"/>
        </w:rPr>
        <w:t>12.3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620D3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1620D3" w:rsidRDefault="00327049" w:rsidP="001551A2">
      <w:pPr>
        <w:rPr>
          <w:lang w:eastAsia="zh-CN"/>
        </w:rPr>
      </w:pPr>
      <w:r>
        <w:rPr>
          <w:lang w:eastAsia="zh-CN"/>
        </w:rPr>
        <w:t xml:space="preserve">In </w:t>
      </w:r>
      <w:r w:rsidR="001620D3" w:rsidRPr="001620D3">
        <w:rPr>
          <w:lang w:eastAsia="zh-CN"/>
        </w:rPr>
        <w:t>the Rel-17 WID</w:t>
      </w:r>
      <w:r w:rsidR="001620D3" w:rsidRPr="001620D3">
        <w:t xml:space="preserve"> </w:t>
      </w:r>
      <w:r w:rsidR="001620D3" w:rsidRPr="001620D3">
        <w:rPr>
          <w:lang w:eastAsia="zh-CN"/>
        </w:rPr>
        <w:t>revision: Additional enhancements for NB-IoT and LTE-MTC</w:t>
      </w:r>
      <w:r w:rsidR="001620D3">
        <w:rPr>
          <w:lang w:eastAsia="zh-CN"/>
        </w:rPr>
        <w:t xml:space="preserve"> [1]</w:t>
      </w:r>
      <w:r>
        <w:rPr>
          <w:lang w:eastAsia="zh-CN"/>
        </w:rPr>
        <w:t>, there are many objectives listed.</w:t>
      </w:r>
    </w:p>
    <w:p w:rsidR="00327049" w:rsidRDefault="00327049" w:rsidP="001551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analyses the </w:t>
      </w:r>
      <w:r w:rsidR="00214064">
        <w:rPr>
          <w:rFonts w:eastAsiaTheme="minorEastAsia"/>
          <w:lang w:eastAsia="zh-CN"/>
        </w:rPr>
        <w:t>potential RAN3 impacts of these</w:t>
      </w:r>
      <w:r>
        <w:rPr>
          <w:rFonts w:eastAsiaTheme="minorEastAsia"/>
          <w:lang w:eastAsia="zh-CN"/>
        </w:rPr>
        <w:t xml:space="preserve"> objectives.</w:t>
      </w:r>
    </w:p>
    <w:p w:rsidR="00006AA0" w:rsidRPr="007D3E81" w:rsidRDefault="00327049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214064" w:rsidTr="00703CB2">
        <w:tc>
          <w:tcPr>
            <w:tcW w:w="9631" w:type="dxa"/>
            <w:shd w:val="pct5" w:color="auto" w:fill="auto"/>
          </w:tcPr>
          <w:p w:rsidR="00214064" w:rsidRPr="00776E28" w:rsidRDefault="00214064" w:rsidP="00214064">
            <w:pPr>
              <w:widowControl w:val="0"/>
              <w:numPr>
                <w:ilvl w:val="0"/>
                <w:numId w:val="36"/>
              </w:numPr>
              <w:spacing w:after="0" w:line="360" w:lineRule="auto"/>
              <w:contextualSpacing/>
              <w:jc w:val="both"/>
              <w:rPr>
                <w:rFonts w:eastAsia="等线"/>
                <w:lang w:val="en-US" w:eastAsia="zh-CN"/>
              </w:rPr>
            </w:pPr>
            <w:r w:rsidRPr="00776E28">
              <w:rPr>
                <w:rFonts w:eastAsia="等线"/>
                <w:lang w:val="en-US" w:eastAsia="zh-CN"/>
              </w:rPr>
              <w:t xml:space="preserve">Specify 16-QAM for unicast in UL and DL, including necessary changes to DL power allocation for NPDSCH and DL TBS. This is to be specified without a new NB-IoT UE category. For DL, </w:t>
            </w:r>
            <w:r w:rsidRPr="00776E28">
              <w:rPr>
                <w:rFonts w:eastAsia="宋体"/>
                <w:lang w:val="en-US" w:eastAsia="zh-CN"/>
              </w:rPr>
              <w:t>increase in maximum TBS of e.g. 2x the Rel-16 maximum, and soft buffer size will be specified by modifying at least existing Category NB2. For UL, the maximum TBS is not increased.</w:t>
            </w:r>
            <w:r w:rsidRPr="00776E28">
              <w:rPr>
                <w:rFonts w:eastAsia="等线"/>
                <w:lang w:val="en-US" w:eastAsia="zh-CN"/>
              </w:rPr>
              <w:t xml:space="preserve"> [NB-IoT] [RAN1, RAN4]</w:t>
            </w:r>
          </w:p>
          <w:p w:rsidR="00214064" w:rsidRDefault="00214064" w:rsidP="00214064">
            <w:pPr>
              <w:widowControl w:val="0"/>
              <w:numPr>
                <w:ilvl w:val="1"/>
                <w:numId w:val="36"/>
              </w:numPr>
              <w:spacing w:after="0" w:line="360" w:lineRule="auto"/>
              <w:contextualSpacing/>
              <w:jc w:val="both"/>
              <w:rPr>
                <w:rFonts w:eastAsiaTheme="minorEastAsia"/>
                <w:lang w:eastAsia="zh-CN"/>
              </w:rPr>
            </w:pPr>
            <w:r w:rsidRPr="00776E28">
              <w:rPr>
                <w:rFonts w:eastAsia="等线"/>
                <w:lang w:val="en-US" w:eastAsia="zh-CN"/>
              </w:rPr>
              <w:t xml:space="preserve">Extend the NB-IoT channel quality reporting based on the framework of Rel-14—16, to support 16-QAM in DL. [NB-IoT] [RAN2, RAN1, RAN4] </w:t>
            </w:r>
          </w:p>
        </w:tc>
      </w:tr>
    </w:tbl>
    <w:p w:rsidR="00837CBF" w:rsidRDefault="007813F7" w:rsidP="007813F7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objective is aimed to support 16QAM for NB-IoT, including related </w:t>
      </w:r>
      <w:r w:rsidR="00837CBF">
        <w:rPr>
          <w:rFonts w:eastAsiaTheme="minorEastAsia"/>
          <w:lang w:eastAsia="zh-CN"/>
        </w:rPr>
        <w:t>MSC, TBS, breaking point</w:t>
      </w:r>
      <w:r>
        <w:rPr>
          <w:rFonts w:eastAsiaTheme="minorEastAsia"/>
          <w:lang w:eastAsia="zh-CN"/>
        </w:rPr>
        <w:t xml:space="preserve">, DL power allocation, </w:t>
      </w:r>
      <w:r w:rsidR="00837CBF">
        <w:rPr>
          <w:rFonts w:eastAsiaTheme="minorEastAsia"/>
          <w:lang w:eastAsia="zh-CN"/>
        </w:rPr>
        <w:t xml:space="preserve">DCI design, </w:t>
      </w:r>
      <w:r w:rsidRPr="005916AB">
        <w:rPr>
          <w:rFonts w:eastAsia="等线"/>
          <w:lang w:val="en-US" w:eastAsia="zh-CN"/>
        </w:rPr>
        <w:t>Soft buffer size</w:t>
      </w:r>
      <w:r>
        <w:rPr>
          <w:rFonts w:eastAsiaTheme="minorEastAsia"/>
          <w:lang w:eastAsia="zh-CN"/>
        </w:rPr>
        <w:t xml:space="preserve"> increasing, etc. </w:t>
      </w:r>
    </w:p>
    <w:p w:rsidR="007813F7" w:rsidRDefault="007813F7" w:rsidP="007813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 far it is understood that the discussion only includes low layer aspects within a single cell, no RAN3 impact is foreseen.</w:t>
      </w:r>
    </w:p>
    <w:p w:rsidR="007813F7" w:rsidRPr="009F1E24" w:rsidRDefault="007813F7" w:rsidP="004F1DAA">
      <w:pPr>
        <w:pStyle w:val="af9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 w:rsidRPr="009F1E24">
        <w:rPr>
          <w:rFonts w:eastAsiaTheme="minorEastAsia"/>
          <w:lang w:eastAsia="zh-CN"/>
        </w:rPr>
        <w:t>No RAN3 impact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214064" w:rsidRPr="00703CB2" w:rsidTr="00703CB2">
        <w:tc>
          <w:tcPr>
            <w:tcW w:w="9631" w:type="dxa"/>
            <w:shd w:val="pct5" w:color="auto" w:fill="auto"/>
          </w:tcPr>
          <w:p w:rsidR="00214064" w:rsidRPr="00214064" w:rsidRDefault="00214064" w:rsidP="00492450">
            <w:pPr>
              <w:widowControl w:val="0"/>
              <w:numPr>
                <w:ilvl w:val="0"/>
                <w:numId w:val="36"/>
              </w:numPr>
              <w:spacing w:after="0" w:line="360" w:lineRule="auto"/>
              <w:contextualSpacing/>
              <w:jc w:val="both"/>
              <w:rPr>
                <w:rFonts w:eastAsia="等线"/>
                <w:lang w:val="en-US" w:eastAsia="zh-CN"/>
              </w:rPr>
            </w:pPr>
            <w:r w:rsidRPr="00776E28">
              <w:rPr>
                <w:rFonts w:eastAsia="等线"/>
                <w:lang w:val="en-US" w:eastAsia="zh-CN"/>
              </w:rPr>
              <w:t>Support additional PDSCH scheduling delay for introduction of 14-HARQ processes in DL, for HD-FDD Cat M1 UEs. [LTE-MTC] [RAN1]</w:t>
            </w:r>
          </w:p>
        </w:tc>
      </w:tr>
    </w:tbl>
    <w:p w:rsidR="007713F3" w:rsidRDefault="007713F3" w:rsidP="007713F3">
      <w:pPr>
        <w:spacing w:before="240"/>
        <w:rPr>
          <w:rFonts w:eastAsia="等线"/>
          <w:lang w:val="en-US" w:eastAsia="zh-CN"/>
        </w:rPr>
      </w:pPr>
      <w:r>
        <w:rPr>
          <w:rFonts w:eastAsiaTheme="minorEastAsia"/>
          <w:lang w:eastAsia="zh-CN"/>
        </w:rPr>
        <w:t>This objective is aimed to</w:t>
      </w:r>
      <w:r w:rsidRPr="007713F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extend the 10-HARQ to 14-HARQ for </w:t>
      </w:r>
      <w:r w:rsidRPr="00776E28">
        <w:rPr>
          <w:rFonts w:eastAsia="等线"/>
          <w:lang w:val="en-US" w:eastAsia="zh-CN"/>
        </w:rPr>
        <w:t>HD-FDD Cat M1</w:t>
      </w:r>
      <w:r>
        <w:rPr>
          <w:rFonts w:eastAsia="等线"/>
          <w:lang w:val="en-US" w:eastAsia="zh-CN"/>
        </w:rPr>
        <w:t>, there is a pure RAN1 aspect, and there is no RAN3 impact foreseen as well.</w:t>
      </w:r>
    </w:p>
    <w:p w:rsidR="007713F3" w:rsidRDefault="007713F3" w:rsidP="007713F3">
      <w:pPr>
        <w:pStyle w:val="af9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 RAN3 impact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214064" w:rsidRPr="00703CB2" w:rsidTr="00703CB2">
        <w:tc>
          <w:tcPr>
            <w:tcW w:w="9631" w:type="dxa"/>
            <w:shd w:val="pct5" w:color="auto" w:fill="auto"/>
          </w:tcPr>
          <w:p w:rsidR="00214064" w:rsidRPr="00214064" w:rsidRDefault="00214064" w:rsidP="00492450">
            <w:pPr>
              <w:widowControl w:val="0"/>
              <w:numPr>
                <w:ilvl w:val="0"/>
                <w:numId w:val="36"/>
              </w:numPr>
              <w:spacing w:after="0" w:line="360" w:lineRule="auto"/>
              <w:contextualSpacing/>
              <w:jc w:val="both"/>
              <w:rPr>
                <w:rFonts w:eastAsia="等线"/>
                <w:lang w:val="en-US" w:eastAsia="zh-CN"/>
              </w:rPr>
            </w:pPr>
            <w:r w:rsidRPr="00776E28">
              <w:rPr>
                <w:rFonts w:eastAsia="等线"/>
                <w:lang w:val="en-US" w:eastAsia="zh-CN"/>
              </w:rPr>
              <w:t>Specify signaling for neighbor cell measurements and corresponding measurement triggering before RLF, to reduce the time taken to RRC reestablishment to another cell, without defining specific gaps. [NB-IoT] [RAN2, RAN4].</w:t>
            </w:r>
          </w:p>
        </w:tc>
      </w:tr>
    </w:tbl>
    <w:p w:rsidR="00BD673B" w:rsidRDefault="002A1CE1" w:rsidP="004E7F25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Rel-16 and prior releases, the NB-IoT UEs are not required to perform neighbour cell measurement and report to support connected mode mobility</w:t>
      </w:r>
      <w:r w:rsidR="00BD673B">
        <w:rPr>
          <w:rFonts w:eastAsiaTheme="minorEastAsia"/>
          <w:lang w:eastAsia="zh-CN"/>
        </w:rPr>
        <w:t xml:space="preserve">, UEs will </w:t>
      </w:r>
      <w:r w:rsidR="00BD673B">
        <w:t>trigger RRC re-establishment after RLF to a new cell</w:t>
      </w:r>
      <w:r>
        <w:rPr>
          <w:rFonts w:eastAsiaTheme="minorEastAsia"/>
          <w:lang w:eastAsia="zh-CN"/>
        </w:rPr>
        <w:t xml:space="preserve">. </w:t>
      </w:r>
    </w:p>
    <w:p w:rsidR="005C469A" w:rsidRPr="005C469A" w:rsidRDefault="005C469A" w:rsidP="00BD673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objective is aimed to</w:t>
      </w:r>
      <w:r w:rsidRPr="005C469A">
        <w:rPr>
          <w:rFonts w:eastAsiaTheme="minorEastAsia"/>
          <w:lang w:eastAsia="zh-CN"/>
        </w:rPr>
        <w:t xml:space="preserve"> minimize the </w:t>
      </w:r>
      <w:r>
        <w:rPr>
          <w:rFonts w:eastAsiaTheme="minorEastAsia"/>
          <w:lang w:eastAsia="zh-CN"/>
        </w:rPr>
        <w:t>time taken for selecting a new cell to do RRC re-establishment, by performing neighbour cell measurements before RLF.</w:t>
      </w:r>
    </w:p>
    <w:p w:rsidR="00024641" w:rsidRPr="004E7F25" w:rsidRDefault="00024641" w:rsidP="009A72D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RAN2#113bis-e meeting, the following email discussion is assigned to be reported to the May meeting:</w:t>
      </w:r>
    </w:p>
    <w:p w:rsidR="00024641" w:rsidRDefault="00024641" w:rsidP="00024641">
      <w:pPr>
        <w:pStyle w:val="EmailDiscussion"/>
      </w:pPr>
      <w:r>
        <w:lastRenderedPageBreak/>
        <w:t>[Post113bis-e][3xy][NBIOT/</w:t>
      </w:r>
      <w:proofErr w:type="spellStart"/>
      <w:r>
        <w:t>eMTC</w:t>
      </w:r>
      <w:proofErr w:type="spellEnd"/>
      <w:r>
        <w:t xml:space="preserve"> R17] NB-IoT RLF measurements (Huawei)</w:t>
      </w:r>
    </w:p>
    <w:p w:rsidR="00024641" w:rsidRDefault="00024641" w:rsidP="00024641">
      <w:pPr>
        <w:pStyle w:val="EmailDiscussion2"/>
      </w:pPr>
      <w:r>
        <w:tab/>
        <w:t>Scope: Taking into account the reply LS from RAN4, discuss only the following 4 questions:</w:t>
      </w:r>
    </w:p>
    <w:p w:rsidR="00024641" w:rsidRDefault="00024641" w:rsidP="00024641">
      <w:pPr>
        <w:pStyle w:val="EmailDiscussion2"/>
        <w:numPr>
          <w:ilvl w:val="0"/>
          <w:numId w:val="39"/>
        </w:numPr>
      </w:pPr>
      <w:r>
        <w:t>What is/are the triggering condition(s) for measurements to start (RSRP, out of sync, other)?</w:t>
      </w:r>
    </w:p>
    <w:p w:rsidR="00024641" w:rsidRDefault="00024641" w:rsidP="00024641">
      <w:pPr>
        <w:pStyle w:val="EmailDiscussion2"/>
        <w:numPr>
          <w:ilvl w:val="0"/>
          <w:numId w:val="39"/>
        </w:numPr>
      </w:pPr>
      <w:r>
        <w:t>What does the network need to configure (parameters/assistance info) to the UE and how (dedicated/broadcast)?</w:t>
      </w:r>
    </w:p>
    <w:p w:rsidR="00024641" w:rsidRDefault="00024641" w:rsidP="00024641">
      <w:pPr>
        <w:pStyle w:val="EmailDiscussion2"/>
        <w:numPr>
          <w:ilvl w:val="0"/>
          <w:numId w:val="39"/>
        </w:numPr>
      </w:pPr>
      <w:r>
        <w:t>What information (if any) is needed to be sent by the UE to the NW?</w:t>
      </w:r>
    </w:p>
    <w:p w:rsidR="00024641" w:rsidRDefault="00024641" w:rsidP="00024641">
      <w:pPr>
        <w:pStyle w:val="EmailDiscussion2"/>
        <w:numPr>
          <w:ilvl w:val="0"/>
          <w:numId w:val="39"/>
        </w:numPr>
      </w:pPr>
      <w:r>
        <w:t>What is the trigger to perform re-establishment (legacy, early RLF, other)?</w:t>
      </w:r>
    </w:p>
    <w:p w:rsidR="00024641" w:rsidRDefault="00024641" w:rsidP="00024641">
      <w:pPr>
        <w:pStyle w:val="EmailDiscussion2"/>
      </w:pPr>
      <w:r>
        <w:tab/>
        <w:t>Intended outcome: Report to the next meeting</w:t>
      </w:r>
    </w:p>
    <w:p w:rsidR="00024641" w:rsidRDefault="00024641" w:rsidP="00024641">
      <w:pPr>
        <w:pStyle w:val="EmailDiscussion2"/>
      </w:pPr>
      <w:r>
        <w:tab/>
        <w:t>Deadline: long</w:t>
      </w:r>
    </w:p>
    <w:p w:rsidR="009A72D9" w:rsidRDefault="009A72D9" w:rsidP="009A72D9">
      <w:pPr>
        <w:rPr>
          <w:rFonts w:eastAsiaTheme="minorEastAsia"/>
          <w:lang w:eastAsia="zh-CN"/>
        </w:rPr>
      </w:pPr>
      <w:r w:rsidRPr="009A72D9">
        <w:rPr>
          <w:rFonts w:eastAsiaTheme="minorEastAsia"/>
          <w:lang w:eastAsia="zh-CN"/>
        </w:rPr>
        <w:t xml:space="preserve">So far there is </w:t>
      </w:r>
      <w:r>
        <w:rPr>
          <w:rFonts w:eastAsiaTheme="minorEastAsia"/>
          <w:lang w:eastAsia="zh-CN"/>
        </w:rPr>
        <w:t xml:space="preserve">no requirement on anything new needs to be exchanged between </w:t>
      </w:r>
      <w:proofErr w:type="spellStart"/>
      <w:r>
        <w:rPr>
          <w:rFonts w:eastAsiaTheme="minorEastAsia"/>
          <w:lang w:eastAsia="zh-CN"/>
        </w:rPr>
        <w:t>eNBs</w:t>
      </w:r>
      <w:proofErr w:type="spellEnd"/>
      <w:r>
        <w:rPr>
          <w:rFonts w:eastAsiaTheme="minorEastAsia"/>
          <w:lang w:eastAsia="zh-CN"/>
        </w:rPr>
        <w:t xml:space="preserve"> to enable this objective.</w:t>
      </w:r>
    </w:p>
    <w:p w:rsidR="009A72D9" w:rsidRDefault="009A72D9" w:rsidP="009A72D9">
      <w:pPr>
        <w:pStyle w:val="af9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 w:rsidRPr="009A72D9">
        <w:rPr>
          <w:rFonts w:eastAsiaTheme="minorEastAsia"/>
          <w:lang w:eastAsia="zh-CN"/>
        </w:rPr>
        <w:t>No RAN3 impact so far, keep monitoring.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214064" w:rsidTr="00703CB2">
        <w:tc>
          <w:tcPr>
            <w:tcW w:w="9631" w:type="dxa"/>
            <w:shd w:val="pct5" w:color="auto" w:fill="auto"/>
          </w:tcPr>
          <w:p w:rsidR="00214064" w:rsidRPr="00214064" w:rsidRDefault="00214064" w:rsidP="00492450">
            <w:pPr>
              <w:widowControl w:val="0"/>
              <w:numPr>
                <w:ilvl w:val="0"/>
                <w:numId w:val="36"/>
              </w:numPr>
              <w:spacing w:after="0" w:line="360" w:lineRule="auto"/>
              <w:contextualSpacing/>
              <w:jc w:val="both"/>
              <w:rPr>
                <w:rFonts w:eastAsia="等线"/>
                <w:lang w:val="en-US" w:eastAsia="zh-CN"/>
              </w:rPr>
            </w:pPr>
            <w:r w:rsidRPr="00776E28">
              <w:rPr>
                <w:rFonts w:eastAsia="等线"/>
                <w:lang w:val="en-US" w:eastAsia="zh-CN"/>
              </w:rPr>
              <w:t xml:space="preserve">Introduce support for NB-IoT carrier selection based on the coverage level, and associated carrier specific configuration (e.g. maximum repetitions UL/DL, DRX configurations, etc.). [NB-IoT] [RAN2, </w:t>
            </w:r>
            <w:r w:rsidRPr="004E027F">
              <w:rPr>
                <w:rFonts w:eastAsia="等线"/>
                <w:highlight w:val="yellow"/>
                <w:lang w:val="en-US" w:eastAsia="zh-CN"/>
              </w:rPr>
              <w:t>RAN3</w:t>
            </w:r>
            <w:r w:rsidRPr="00776E28">
              <w:rPr>
                <w:rFonts w:eastAsia="等线"/>
                <w:lang w:val="en-US" w:eastAsia="zh-CN"/>
              </w:rPr>
              <w:t>]</w:t>
            </w:r>
          </w:p>
        </w:tc>
      </w:tr>
    </w:tbl>
    <w:p w:rsidR="007713F3" w:rsidRDefault="00837CBF" w:rsidP="007713F3">
      <w:pPr>
        <w:spacing w:before="240"/>
        <w:rPr>
          <w:rFonts w:eastAsiaTheme="minorEastAsia"/>
          <w:lang w:eastAsia="zh-CN"/>
        </w:rPr>
      </w:pPr>
      <w:r w:rsidRPr="007713F3">
        <w:rPr>
          <w:rFonts w:eastAsiaTheme="minorEastAsia"/>
          <w:lang w:eastAsia="zh-CN"/>
        </w:rPr>
        <w:t>This is the only objective marked with RAN3 involvement,</w:t>
      </w:r>
      <w:r w:rsidR="007713F3">
        <w:rPr>
          <w:rFonts w:eastAsiaTheme="minorEastAsia"/>
          <w:lang w:eastAsia="zh-CN"/>
        </w:rPr>
        <w:t xml:space="preserve"> as RRC inactive is not support by NB-IoT, therefore from RAN3 point of view, we only need to discuss Paging carrier selection for NB-IoT UEs in idle mode.</w:t>
      </w:r>
    </w:p>
    <w:p w:rsidR="00837CBF" w:rsidRPr="00F059E1" w:rsidRDefault="007713F3" w:rsidP="00A84D17">
      <w:pPr>
        <w:pStyle w:val="af9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 w:rsidRPr="00F059E1">
        <w:rPr>
          <w:rFonts w:eastAsiaTheme="minorEastAsia"/>
          <w:lang w:eastAsia="zh-CN"/>
        </w:rPr>
        <w:t>RAN3 discussion needed.</w:t>
      </w:r>
      <w:r w:rsidR="00D04128" w:rsidRPr="00F059E1">
        <w:rPr>
          <w:rFonts w:eastAsiaTheme="minorEastAsia"/>
          <w:lang w:eastAsia="zh-CN"/>
        </w:rPr>
        <w:t xml:space="preserve"> Detailed analyses see </w:t>
      </w:r>
      <w:r w:rsidR="00D04128" w:rsidRPr="00F059E1">
        <w:rPr>
          <w:rFonts w:eastAsiaTheme="minorEastAsia" w:hint="eastAsia"/>
          <w:lang w:eastAsia="zh-CN"/>
        </w:rPr>
        <w:t>[</w:t>
      </w:r>
      <w:r w:rsidR="00D04128" w:rsidRPr="00F059E1">
        <w:rPr>
          <w:rFonts w:eastAsiaTheme="minorEastAsia"/>
          <w:lang w:eastAsia="zh-CN"/>
        </w:rPr>
        <w:t>2]</w:t>
      </w:r>
      <w:r w:rsidR="000F2C39" w:rsidRPr="00F059E1">
        <w:rPr>
          <w:rFonts w:eastAsiaTheme="minorEastAsia"/>
          <w:lang w:eastAsia="zh-CN"/>
        </w:rPr>
        <w:t>.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214064" w:rsidTr="00703CB2">
        <w:tc>
          <w:tcPr>
            <w:tcW w:w="9631" w:type="dxa"/>
            <w:shd w:val="pct5" w:color="auto" w:fill="auto"/>
          </w:tcPr>
          <w:p w:rsidR="00214064" w:rsidRPr="00214064" w:rsidRDefault="00214064" w:rsidP="00492450">
            <w:pPr>
              <w:widowControl w:val="0"/>
              <w:numPr>
                <w:ilvl w:val="0"/>
                <w:numId w:val="36"/>
              </w:numPr>
              <w:spacing w:after="0" w:line="360" w:lineRule="auto"/>
              <w:contextualSpacing/>
              <w:jc w:val="both"/>
              <w:rPr>
                <w:rFonts w:eastAsia="等线"/>
                <w:lang w:val="en-US" w:eastAsia="zh-CN"/>
              </w:rPr>
            </w:pPr>
            <w:r w:rsidRPr="00776E28">
              <w:rPr>
                <w:rFonts w:eastAsia="等线"/>
                <w:lang w:val="en-US" w:eastAsia="zh-CN"/>
              </w:rPr>
              <w:t>For UEs supporting PUSCH sub-PRB resource allocation, study and if found feasible, specify support power reduction for PRACH, PUCCH, and full-PRB PUSCH, with a maximum reduction of e.g. 3 dB below sub-PRB PUSCH power. [LTE-MTC] [RAN4]</w:t>
            </w:r>
          </w:p>
        </w:tc>
      </w:tr>
    </w:tbl>
    <w:p w:rsidR="00D04128" w:rsidRDefault="00D04128" w:rsidP="00D04128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objective is </w:t>
      </w:r>
      <w:r w:rsidR="003068FC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pure RAN4</w:t>
      </w:r>
      <w:r w:rsidR="003068FC">
        <w:rPr>
          <w:rFonts w:eastAsiaTheme="minorEastAsia"/>
          <w:lang w:eastAsia="zh-CN"/>
        </w:rPr>
        <w:t xml:space="preserve"> topic</w:t>
      </w:r>
      <w:r>
        <w:rPr>
          <w:rFonts w:eastAsiaTheme="minorEastAsia"/>
          <w:lang w:eastAsia="zh-CN"/>
        </w:rPr>
        <w:t xml:space="preserve">, </w:t>
      </w:r>
      <w:r w:rsidR="003068FC">
        <w:rPr>
          <w:rFonts w:eastAsiaTheme="minorEastAsia"/>
          <w:lang w:eastAsia="zh-CN"/>
        </w:rPr>
        <w:t xml:space="preserve">it is assumed that </w:t>
      </w:r>
      <w:r>
        <w:rPr>
          <w:rFonts w:eastAsiaTheme="minorEastAsia"/>
          <w:lang w:eastAsia="zh-CN"/>
        </w:rPr>
        <w:t>there should be no RAN3 impact on that.</w:t>
      </w:r>
    </w:p>
    <w:p w:rsidR="00D04128" w:rsidRDefault="00D04128" w:rsidP="00D04128">
      <w:pPr>
        <w:pStyle w:val="af9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 RAN3 impact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214064" w:rsidTr="00703CB2">
        <w:tc>
          <w:tcPr>
            <w:tcW w:w="9631" w:type="dxa"/>
            <w:shd w:val="pct5" w:color="auto" w:fill="auto"/>
          </w:tcPr>
          <w:p w:rsidR="00214064" w:rsidRPr="00703CB2" w:rsidRDefault="00214064" w:rsidP="00214064">
            <w:pPr>
              <w:widowControl w:val="0"/>
              <w:numPr>
                <w:ilvl w:val="0"/>
                <w:numId w:val="36"/>
              </w:numPr>
              <w:spacing w:after="0" w:line="360" w:lineRule="auto"/>
              <w:contextualSpacing/>
              <w:jc w:val="both"/>
              <w:rPr>
                <w:rFonts w:eastAsia="等线"/>
                <w:lang w:val="en-US" w:eastAsia="zh-CN"/>
              </w:rPr>
            </w:pPr>
            <w:r w:rsidRPr="00776E28">
              <w:rPr>
                <w:rFonts w:eastAsia="等线"/>
                <w:lang w:val="en-US" w:eastAsia="zh-CN"/>
              </w:rPr>
              <w:t>Add a Re</w:t>
            </w:r>
            <w:r w:rsidRPr="00703CB2">
              <w:rPr>
                <w:rFonts w:eastAsia="等线"/>
                <w:lang w:val="en-US" w:eastAsia="zh-CN"/>
              </w:rPr>
              <w:t xml:space="preserve">l-17 optional UE capability to support a maximum DL TBS of 1736 bits for HD-FDD Cat. M1 UEs in CE mode </w:t>
            </w:r>
            <w:proofErr w:type="gramStart"/>
            <w:r w:rsidRPr="00703CB2">
              <w:rPr>
                <w:rFonts w:eastAsia="等线"/>
                <w:lang w:val="en-US" w:eastAsia="zh-CN"/>
              </w:rPr>
              <w:t>A</w:t>
            </w:r>
            <w:proofErr w:type="gramEnd"/>
            <w:r w:rsidRPr="00703CB2">
              <w:rPr>
                <w:rFonts w:eastAsia="等线"/>
                <w:lang w:val="en-US" w:eastAsia="zh-CN"/>
              </w:rPr>
              <w:t xml:space="preserve"> only. [LTE-MTC] [RAN1, RAN2]</w:t>
            </w:r>
          </w:p>
          <w:p w:rsidR="00214064" w:rsidRPr="00703CB2" w:rsidRDefault="00214064" w:rsidP="00214064">
            <w:pPr>
              <w:widowControl w:val="0"/>
              <w:numPr>
                <w:ilvl w:val="1"/>
                <w:numId w:val="36"/>
              </w:numPr>
              <w:spacing w:after="0" w:line="360" w:lineRule="auto"/>
              <w:contextualSpacing/>
              <w:jc w:val="both"/>
              <w:rPr>
                <w:rFonts w:eastAsia="等线"/>
                <w:lang w:val="en-US" w:eastAsia="zh-CN"/>
              </w:rPr>
            </w:pPr>
            <w:r w:rsidRPr="00703CB2">
              <w:rPr>
                <w:rFonts w:eastAsia="等线"/>
                <w:lang w:val="en-US" w:eastAsia="zh-CN"/>
              </w:rPr>
              <w:t>Determine soft buffer size [RAN1]</w:t>
            </w:r>
          </w:p>
          <w:p w:rsidR="00214064" w:rsidRPr="00703CB2" w:rsidRDefault="00214064" w:rsidP="00214064">
            <w:pPr>
              <w:widowControl w:val="0"/>
              <w:numPr>
                <w:ilvl w:val="1"/>
                <w:numId w:val="36"/>
              </w:numPr>
              <w:spacing w:after="0" w:line="360" w:lineRule="auto"/>
              <w:contextualSpacing/>
              <w:jc w:val="both"/>
              <w:rPr>
                <w:rFonts w:eastAsia="等线"/>
                <w:lang w:val="en-US" w:eastAsia="zh-CN"/>
              </w:rPr>
            </w:pPr>
            <w:r w:rsidRPr="00703CB2">
              <w:rPr>
                <w:rFonts w:eastAsia="等线"/>
                <w:lang w:val="en-US" w:eastAsia="zh-CN"/>
              </w:rPr>
              <w:t>Capability signaling without introducing a new UE category [RAN2]</w:t>
            </w:r>
          </w:p>
          <w:p w:rsidR="00214064" w:rsidRDefault="00214064" w:rsidP="00214064">
            <w:pPr>
              <w:widowControl w:val="0"/>
              <w:numPr>
                <w:ilvl w:val="1"/>
                <w:numId w:val="36"/>
              </w:numPr>
              <w:spacing w:after="0" w:line="360" w:lineRule="auto"/>
              <w:contextualSpacing/>
              <w:jc w:val="both"/>
              <w:rPr>
                <w:rFonts w:eastAsia="等线"/>
                <w:lang w:val="en-US" w:eastAsia="zh-CN"/>
              </w:rPr>
            </w:pPr>
            <w:r w:rsidRPr="00703CB2">
              <w:rPr>
                <w:rFonts w:eastAsia="等线"/>
                <w:lang w:val="en-US" w:eastAsia="zh-CN"/>
              </w:rPr>
              <w:t>There shall be no changes to: DCI formats, TBS tables, CQI tables</w:t>
            </w:r>
          </w:p>
          <w:p w:rsidR="00214064" w:rsidRPr="00703CB2" w:rsidRDefault="00703CB2" w:rsidP="00703CB2">
            <w:pPr>
              <w:widowControl w:val="0"/>
              <w:numPr>
                <w:ilvl w:val="1"/>
                <w:numId w:val="36"/>
              </w:numPr>
              <w:spacing w:after="0" w:line="360" w:lineRule="auto"/>
              <w:contextualSpacing/>
              <w:jc w:val="both"/>
              <w:rPr>
                <w:rFonts w:eastAsia="等线"/>
                <w:lang w:val="en-US" w:eastAsia="zh-CN"/>
              </w:rPr>
            </w:pPr>
            <w:r w:rsidRPr="00703CB2">
              <w:rPr>
                <w:rFonts w:eastAsia="等线"/>
                <w:lang w:val="en-US" w:eastAsia="zh-CN"/>
              </w:rPr>
              <w:t>This objective begins work from RAN#90, i.e. December 2020</w:t>
            </w:r>
          </w:p>
        </w:tc>
      </w:tr>
    </w:tbl>
    <w:p w:rsidR="00D04128" w:rsidRDefault="00D04128" w:rsidP="00D04128">
      <w:pPr>
        <w:spacing w:before="240"/>
        <w:rPr>
          <w:rFonts w:eastAsia="等线"/>
          <w:lang w:val="en-US" w:eastAsia="zh-CN"/>
        </w:rPr>
      </w:pPr>
      <w:r>
        <w:rPr>
          <w:rFonts w:eastAsiaTheme="minorEastAsia"/>
          <w:lang w:eastAsia="zh-CN"/>
        </w:rPr>
        <w:t xml:space="preserve">This objective is aimed to </w:t>
      </w:r>
      <w:r w:rsidRPr="00837CBF">
        <w:rPr>
          <w:rFonts w:eastAsia="等线"/>
          <w:lang w:val="en-US" w:eastAsia="zh-CN"/>
        </w:rPr>
        <w:t>increase</w:t>
      </w:r>
      <w:r w:rsidR="00837CBF" w:rsidRPr="00837CBF">
        <w:rPr>
          <w:rFonts w:eastAsia="等线"/>
          <w:lang w:val="en-US" w:eastAsia="zh-CN"/>
        </w:rPr>
        <w:t xml:space="preserve"> the TBS from 1000</w:t>
      </w:r>
      <w:r>
        <w:rPr>
          <w:rFonts w:eastAsia="等线"/>
          <w:lang w:val="en-US" w:eastAsia="zh-CN"/>
        </w:rPr>
        <w:t>bits</w:t>
      </w:r>
      <w:r w:rsidR="00837CBF" w:rsidRPr="00837CBF">
        <w:rPr>
          <w:rFonts w:eastAsia="等线"/>
          <w:lang w:val="en-US" w:eastAsia="zh-CN"/>
        </w:rPr>
        <w:t xml:space="preserve"> to 1736bit</w:t>
      </w:r>
      <w:r w:rsidR="005916AB">
        <w:rPr>
          <w:rFonts w:eastAsia="等线"/>
          <w:lang w:val="en-US" w:eastAsia="zh-CN"/>
        </w:rPr>
        <w:t>s</w:t>
      </w:r>
      <w:r w:rsidR="00837CBF" w:rsidRPr="00837CBF">
        <w:rPr>
          <w:rFonts w:eastAsia="等线"/>
          <w:lang w:val="en-US" w:eastAsia="zh-CN"/>
        </w:rPr>
        <w:t xml:space="preserve"> for </w:t>
      </w:r>
      <w:r w:rsidR="00837CBF" w:rsidRPr="00776E28">
        <w:rPr>
          <w:rFonts w:eastAsia="等线"/>
          <w:lang w:val="en-US" w:eastAsia="zh-CN"/>
        </w:rPr>
        <w:t>HD-FDD Cat. M1 UEs</w:t>
      </w:r>
      <w:r w:rsidR="00837CBF" w:rsidRPr="00837CBF">
        <w:rPr>
          <w:rFonts w:eastAsia="等线"/>
          <w:lang w:val="en-US" w:eastAsia="zh-CN"/>
        </w:rPr>
        <w:t xml:space="preserve"> </w:t>
      </w:r>
      <w:r w:rsidR="00837CBF" w:rsidRPr="00776E28">
        <w:rPr>
          <w:rFonts w:eastAsia="等线"/>
          <w:lang w:val="en-US" w:eastAsia="zh-CN"/>
        </w:rPr>
        <w:t>in CE mode A</w:t>
      </w:r>
      <w:r>
        <w:rPr>
          <w:rFonts w:eastAsia="等线"/>
          <w:lang w:val="en-US" w:eastAsia="zh-CN"/>
        </w:rPr>
        <w:t xml:space="preserve">, and as well as the corresponding soft buffer size extension. </w:t>
      </w:r>
    </w:p>
    <w:p w:rsidR="00D04128" w:rsidRDefault="00D04128" w:rsidP="00D04128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As there is no new UE category introduced, LTE-M can still be understood as category M1 and M2, i.e. from RAN3 point of view, we do not need to update the definition of </w:t>
      </w:r>
      <w:r w:rsidRPr="00D04128">
        <w:rPr>
          <w:i/>
        </w:rPr>
        <w:t>LTE-M Indication</w:t>
      </w:r>
      <w:r>
        <w:rPr>
          <w:rFonts w:eastAsia="等线"/>
          <w:lang w:val="en-US" w:eastAsia="zh-CN"/>
        </w:rPr>
        <w:t xml:space="preserve"> IE in S1AP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>NGAP specifications.</w:t>
      </w:r>
    </w:p>
    <w:p w:rsidR="00D04128" w:rsidRDefault="00D04128" w:rsidP="00D04128">
      <w:pPr>
        <w:pStyle w:val="af9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 RAN3 impact</w:t>
      </w:r>
    </w:p>
    <w:p w:rsidR="00326166" w:rsidRDefault="00327049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D04128" w:rsidRDefault="000F2C39" w:rsidP="00D0412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contribution, we provide rough discussion for potential RAN3 impacts on the objectives of the Rel-17 </w:t>
      </w:r>
      <w:r w:rsidRPr="000F2C39">
        <w:rPr>
          <w:rFonts w:eastAsia="宋体"/>
          <w:lang w:eastAsia="zh-CN"/>
        </w:rPr>
        <w:t>enhancements for NB-IoT and LTE-MTC</w:t>
      </w:r>
      <w:r>
        <w:rPr>
          <w:rFonts w:eastAsia="宋体"/>
          <w:lang w:eastAsia="zh-CN"/>
        </w:rPr>
        <w:t xml:space="preserve"> WI one by one, and found that there is no RAN3 impact foreseen except the Paging Carrier Selection.</w:t>
      </w:r>
    </w:p>
    <w:p w:rsidR="000F2C39" w:rsidRPr="000F2C39" w:rsidRDefault="000F2C39" w:rsidP="00D04128">
      <w:pPr>
        <w:rPr>
          <w:rFonts w:eastAsia="宋体"/>
          <w:lang w:eastAsia="zh-CN"/>
        </w:rPr>
      </w:pPr>
      <w:r w:rsidRPr="000F2C39">
        <w:rPr>
          <w:rFonts w:eastAsia="宋体"/>
          <w:b/>
          <w:lang w:eastAsia="zh-CN"/>
        </w:rPr>
        <w:t xml:space="preserve">Conclusion: </w:t>
      </w:r>
      <w:r>
        <w:rPr>
          <w:rFonts w:eastAsia="宋体" w:hint="eastAsia"/>
          <w:b/>
          <w:lang w:eastAsia="zh-CN"/>
        </w:rPr>
        <w:t>E</w:t>
      </w:r>
      <w:r w:rsidRPr="000F2C39">
        <w:rPr>
          <w:rFonts w:eastAsia="宋体"/>
          <w:b/>
          <w:lang w:eastAsia="zh-CN"/>
        </w:rPr>
        <w:t xml:space="preserve">xcept the Paging Carrier Selection, </w:t>
      </w:r>
      <w:r w:rsidR="00BD673B">
        <w:rPr>
          <w:rFonts w:eastAsia="宋体"/>
          <w:b/>
          <w:lang w:eastAsia="zh-CN"/>
        </w:rPr>
        <w:t xml:space="preserve">so far </w:t>
      </w:r>
      <w:r w:rsidRPr="000F2C39">
        <w:rPr>
          <w:rFonts w:eastAsia="宋体"/>
          <w:b/>
          <w:lang w:eastAsia="zh-CN"/>
        </w:rPr>
        <w:t xml:space="preserve">there is no </w:t>
      </w:r>
      <w:r w:rsidR="00BD673B">
        <w:rPr>
          <w:rFonts w:eastAsia="宋体"/>
          <w:b/>
          <w:lang w:eastAsia="zh-CN"/>
        </w:rPr>
        <w:t xml:space="preserve">other </w:t>
      </w:r>
      <w:r w:rsidRPr="000F2C39">
        <w:rPr>
          <w:rFonts w:eastAsia="宋体"/>
          <w:b/>
          <w:lang w:eastAsia="zh-CN"/>
        </w:rPr>
        <w:t>RAN3 impact</w:t>
      </w:r>
      <w:r w:rsidR="00BD673B">
        <w:rPr>
          <w:rFonts w:eastAsia="宋体"/>
          <w:b/>
          <w:lang w:eastAsia="zh-CN"/>
        </w:rPr>
        <w:t>s</w:t>
      </w:r>
      <w:r w:rsidRPr="000F2C39">
        <w:rPr>
          <w:rFonts w:eastAsia="宋体"/>
          <w:b/>
          <w:lang w:eastAsia="zh-CN"/>
        </w:rPr>
        <w:t xml:space="preserve"> foreseen </w:t>
      </w:r>
      <w:r w:rsidR="00BD673B">
        <w:rPr>
          <w:rFonts w:eastAsia="宋体"/>
          <w:b/>
          <w:lang w:eastAsia="zh-CN"/>
        </w:rPr>
        <w:t>from</w:t>
      </w:r>
      <w:r w:rsidRPr="000F2C39">
        <w:rPr>
          <w:rFonts w:eastAsia="宋体"/>
          <w:b/>
          <w:lang w:eastAsia="zh-CN"/>
        </w:rPr>
        <w:t xml:space="preserve"> the other objectives of the WI.</w:t>
      </w:r>
    </w:p>
    <w:p w:rsidR="0001565F" w:rsidRPr="007D3E81" w:rsidRDefault="00327049" w:rsidP="0013204A">
      <w:pPr>
        <w:pStyle w:val="10"/>
      </w:pPr>
      <w:bookmarkStart w:id="6" w:name="_Toc423020280"/>
      <w:bookmarkEnd w:id="6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1620D3" w:rsidRDefault="001620D3" w:rsidP="00D637E7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RP-201306 WID revision: Additional enhancements for NB-IoT and LTE-MTC,</w:t>
      </w:r>
      <w:r w:rsidRPr="001620D3">
        <w:rPr>
          <w:lang w:eastAsia="zh-CN"/>
        </w:rPr>
        <w:t xml:space="preserve"> </w:t>
      </w:r>
      <w:r>
        <w:rPr>
          <w:lang w:eastAsia="zh-CN"/>
        </w:rPr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p w:rsidR="005456E5" w:rsidRPr="007D3E81" w:rsidRDefault="00D04128" w:rsidP="00707F17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="00383608">
        <w:rPr>
          <w:lang w:eastAsia="zh-CN"/>
        </w:rPr>
        <w:t>211917</w:t>
      </w:r>
      <w:r>
        <w:rPr>
          <w:lang w:eastAsia="zh-CN"/>
        </w:rPr>
        <w:t xml:space="preserve"> Consideration on Carri</w:t>
      </w:r>
      <w:bookmarkStart w:id="7" w:name="_GoBack"/>
      <w:bookmarkEnd w:id="7"/>
      <w:r>
        <w:rPr>
          <w:lang w:eastAsia="zh-CN"/>
        </w:rPr>
        <w:t>er Selection for NB-IoT UEs, Huawei</w:t>
      </w: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E0B" w:rsidRDefault="00232E0B">
      <w:r>
        <w:separator/>
      </w:r>
    </w:p>
  </w:endnote>
  <w:endnote w:type="continuationSeparator" w:id="0">
    <w:p w:rsidR="00232E0B" w:rsidRDefault="00232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E0B" w:rsidRDefault="00232E0B">
      <w:r>
        <w:separator/>
      </w:r>
    </w:p>
  </w:footnote>
  <w:footnote w:type="continuationSeparator" w:id="0">
    <w:p w:rsidR="00232E0B" w:rsidRDefault="00232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22A0"/>
    <w:multiLevelType w:val="hybridMultilevel"/>
    <w:tmpl w:val="16ECB538"/>
    <w:lvl w:ilvl="0" w:tplc="AB16D626">
      <w:start w:val="2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F33014F"/>
    <w:multiLevelType w:val="hybridMultilevel"/>
    <w:tmpl w:val="CBECCE76"/>
    <w:lvl w:ilvl="0" w:tplc="0809000F">
      <w:start w:val="1"/>
      <w:numFmt w:val="decimal"/>
      <w:lvlText w:val="%1."/>
      <w:lvlJc w:val="left"/>
      <w:pPr>
        <w:ind w:left="234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2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20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2"/>
  </w:num>
  <w:num w:numId="13">
    <w:abstractNumId w:val="7"/>
  </w:num>
  <w:num w:numId="14">
    <w:abstractNumId w:val="19"/>
  </w:num>
  <w:num w:numId="15">
    <w:abstractNumId w:val="21"/>
  </w:num>
  <w:num w:numId="16">
    <w:abstractNumId w:val="9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8"/>
  </w:num>
  <w:num w:numId="37">
    <w:abstractNumId w:val="0"/>
  </w:num>
  <w:num w:numId="38">
    <w:abstractNumId w:val="18"/>
  </w:num>
  <w:num w:numId="3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641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C39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20D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064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0B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5EF0"/>
    <w:rsid w:val="00257195"/>
    <w:rsid w:val="002578D8"/>
    <w:rsid w:val="002613A5"/>
    <w:rsid w:val="00267881"/>
    <w:rsid w:val="002723F2"/>
    <w:rsid w:val="0027242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CE1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8FC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049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3608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7F"/>
    <w:rsid w:val="004E118E"/>
    <w:rsid w:val="004E1D68"/>
    <w:rsid w:val="004E22D6"/>
    <w:rsid w:val="004E6920"/>
    <w:rsid w:val="004E7EAF"/>
    <w:rsid w:val="004E7F25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8A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6AB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69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3B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2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3F3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3F7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17D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BF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1B2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CB6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2D9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1E24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D673B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128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4C7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9E1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7813F7"/>
    <w:pPr>
      <w:ind w:firstLineChars="200" w:firstLine="420"/>
    </w:pPr>
  </w:style>
  <w:style w:type="paragraph" w:customStyle="1" w:styleId="EmailDiscussion">
    <w:name w:val="EmailDiscussion"/>
    <w:basedOn w:val="a2"/>
    <w:next w:val="EmailDiscussion2"/>
    <w:link w:val="EmailDiscussionChar"/>
    <w:qFormat/>
    <w:rsid w:val="00024641"/>
    <w:pPr>
      <w:numPr>
        <w:numId w:val="3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24641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a2"/>
    <w:uiPriority w:val="99"/>
    <w:qFormat/>
    <w:rsid w:val="0002464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37</cp:revision>
  <cp:lastPrinted>2009-04-22T07:01:00Z</cp:lastPrinted>
  <dcterms:created xsi:type="dcterms:W3CDTF">2019-09-03T13:03:00Z</dcterms:created>
  <dcterms:modified xsi:type="dcterms:W3CDTF">2021-05-06T09:29:00Z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(3)GZ+glIQJnj2UdaJ3ZmblS97sJgvRMjKotSXNx8LzMCsNLGhQ8sG/JORx91hA1LZDKyvoqgWw
uzGMx0l8F3nz3nst95vtHwXKMsk34cOI5QFwRk2rwplkiUZqeZ/ACjZos2SSXiNexIBuUFw6
0VsCYY31qe2h3HO3Fy0de9wq7AE2DNAeUAKcCCLlOHQSCCS7j76JSGG7rvXI4wzmfNFj2uhh
MqR7QdHBFEHuz+N1uC</vt:lpwstr>
  </property>
  <property fmtid="{D5CDD505-2E9C-101B-9397-08002B2CF9AE}" pid="17" name="_2015_ms_pID_7253431">
    <vt:lpwstr>TU8cBxtnmCGk0HwfhUM2nN0oG0qJVLeLcBGBT42kqApCIwIch217Xy
EDBGctTobmCJQ1r8mXrb5pQxM6KZq8mgFNPO3/4/MN8ew9I+eKSghCI1d0EW4oQ5MXCpncPK
nU36aHVGdNrWiy8ILyrgt4k6OZRSaJDqmonRe3NdkGpT4UKxwCqTmQXMAp5WZ9wBaDvVZthG
99TJTBYmSe2FcX7fr9mG9V+m7R71s61Y1K1s</vt:lpwstr>
  </property>
  <property fmtid="{D5CDD505-2E9C-101B-9397-08002B2CF9AE}" pid="18" name="_2015_ms_pID_7253432">
    <vt:lpwstr>WTEZNe//E7DtQFVjN2IgwGM=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